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520" w:rsidRPr="00CA5520" w:rsidRDefault="00CA5520" w:rsidP="00CA5520">
      <w:pPr>
        <w:keepNext/>
        <w:spacing w:line="240" w:lineRule="auto"/>
        <w:jc w:val="center"/>
        <w:rPr>
          <w:rFonts w:ascii="HelveticaNeueLT Std Med" w:eastAsia="Times New Roman" w:hAnsi="HelveticaNeueLT Std Med" w:cs="HelveticaNeueLT Std Med"/>
          <w:b/>
          <w:bCs/>
          <w:sz w:val="28"/>
          <w:szCs w:val="28"/>
        </w:rPr>
      </w:pPr>
      <w:bookmarkStart w:id="0" w:name="_GoBack"/>
      <w:bookmarkEnd w:id="0"/>
      <w:r w:rsidRPr="00CA5520">
        <w:rPr>
          <w:rFonts w:ascii="HelveticaNeueLT Std Med" w:eastAsia="Times New Roman" w:hAnsi="HelveticaNeueLT Std Med" w:cs="HelveticaNeueLT Std Med"/>
          <w:b/>
          <w:bCs/>
          <w:sz w:val="28"/>
          <w:szCs w:val="28"/>
        </w:rPr>
        <w:t>RESOURCE BREAKDOWN STRUCTURE</w:t>
      </w:r>
    </w:p>
    <w:tbl>
      <w:tblPr>
        <w:tblW w:w="10042" w:type="dxa"/>
        <w:tblInd w:w="-106" w:type="dxa"/>
        <w:tblLook w:val="01E0" w:firstRow="1" w:lastRow="1" w:firstColumn="1" w:lastColumn="1" w:noHBand="0" w:noVBand="0"/>
      </w:tblPr>
      <w:tblGrid>
        <w:gridCol w:w="1654"/>
        <w:gridCol w:w="3917"/>
        <w:gridCol w:w="1843"/>
        <w:gridCol w:w="2628"/>
      </w:tblGrid>
      <w:tr w:rsidR="00CA5520" w:rsidRPr="00CA5520" w:rsidTr="00752408">
        <w:tc>
          <w:tcPr>
            <w:tcW w:w="1654" w:type="dxa"/>
            <w:vAlign w:val="bottom"/>
          </w:tcPr>
          <w:p w:rsidR="00CA5520" w:rsidRPr="00CA5520" w:rsidRDefault="00CA5520" w:rsidP="00CA5520">
            <w:pPr>
              <w:widowControl w:val="0"/>
              <w:spacing w:after="0" w:line="240" w:lineRule="auto"/>
              <w:ind w:right="-369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CA5520">
              <w:rPr>
                <w:rFonts w:ascii="HelveticaNeueLT Std Med" w:eastAsia="Calibri" w:hAnsi="HelveticaNeueLT Std Med" w:cs="HelveticaNeueLT Std Med"/>
                <w:b/>
                <w:bCs/>
              </w:rPr>
              <w:t>Project</w:t>
            </w:r>
            <w:r w:rsidRPr="00CA5520">
              <w:rPr>
                <w:rFonts w:ascii="HelveticaNeueLT Std Med" w:eastAsia="SimSun" w:hAnsi="HelveticaNeueLT Std Med" w:cs="HelveticaNeueLT Std Med"/>
                <w:b/>
                <w:bCs/>
              </w:rPr>
              <w:t xml:space="preserve"> Title:</w:t>
            </w:r>
          </w:p>
        </w:tc>
        <w:tc>
          <w:tcPr>
            <w:tcW w:w="3917" w:type="dxa"/>
            <w:tcBorders>
              <w:bottom w:val="single" w:sz="4" w:space="0" w:color="auto"/>
            </w:tcBorders>
            <w:vAlign w:val="bottom"/>
          </w:tcPr>
          <w:p w:rsidR="00CA5520" w:rsidRPr="00CA5520" w:rsidRDefault="00CA5520" w:rsidP="00CA5520">
            <w:pPr>
              <w:spacing w:after="0" w:line="240" w:lineRule="auto"/>
              <w:rPr>
                <w:rFonts w:ascii="HelveticaNeueLT Std Med" w:eastAsia="SimSun" w:hAnsi="HelveticaNeueLT Std Med" w:cs="Calibri"/>
                <w:b/>
                <w:bCs/>
              </w:rPr>
            </w:pPr>
          </w:p>
        </w:tc>
        <w:tc>
          <w:tcPr>
            <w:tcW w:w="1843" w:type="dxa"/>
            <w:vAlign w:val="bottom"/>
          </w:tcPr>
          <w:p w:rsidR="00CA5520" w:rsidRPr="00CA5520" w:rsidRDefault="00CA5520" w:rsidP="00CA5520">
            <w:pPr>
              <w:widowControl w:val="0"/>
              <w:spacing w:after="0" w:line="240" w:lineRule="auto"/>
              <w:ind w:right="-468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CA5520">
              <w:rPr>
                <w:rFonts w:ascii="HelveticaNeueLT Std Med" w:eastAsia="SimSun" w:hAnsi="HelveticaNeueLT Std Med" w:cs="HelveticaNeueLT Std Med"/>
                <w:b/>
                <w:bCs/>
              </w:rPr>
              <w:t xml:space="preserve">Date </w:t>
            </w:r>
            <w:r w:rsidRPr="00CA5520">
              <w:rPr>
                <w:rFonts w:ascii="HelveticaNeueLT Std Med" w:eastAsia="Calibri" w:hAnsi="HelveticaNeueLT Std Med" w:cs="HelveticaNeueLT Std Med"/>
                <w:b/>
                <w:bCs/>
              </w:rPr>
              <w:t>Prepared</w:t>
            </w:r>
            <w:r w:rsidRPr="00CA5520">
              <w:rPr>
                <w:rFonts w:ascii="HelveticaNeueLT Std Med" w:eastAsia="SimSun" w:hAnsi="HelveticaNeueLT Std Med" w:cs="HelveticaNeueLT Std Med"/>
                <w:b/>
                <w:bCs/>
              </w:rPr>
              <w:t>: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vAlign w:val="bottom"/>
          </w:tcPr>
          <w:p w:rsidR="00CA5520" w:rsidRPr="00CA5520" w:rsidRDefault="00CA5520" w:rsidP="00CA5520">
            <w:pPr>
              <w:spacing w:after="0" w:line="240" w:lineRule="auto"/>
              <w:rPr>
                <w:rFonts w:ascii="HelveticaNeueLT Std Med" w:eastAsia="SimSun" w:hAnsi="HelveticaNeueLT Std Med" w:cs="Calibri"/>
                <w:b/>
                <w:bCs/>
              </w:rPr>
            </w:pPr>
          </w:p>
        </w:tc>
      </w:tr>
    </w:tbl>
    <w:p w:rsidR="00CA5520" w:rsidRPr="00CA5520" w:rsidRDefault="00CA5520" w:rsidP="00CA5520">
      <w:pPr>
        <w:widowControl w:val="0"/>
        <w:spacing w:before="120" w:after="120" w:line="240" w:lineRule="auto"/>
        <w:rPr>
          <w:rFonts w:ascii="HelveticaNeueLT Std Med" w:eastAsia="SimSun" w:hAnsi="HelveticaNeueLT Std Med" w:cs="HelveticaNeueLT Std Med"/>
          <w:sz w:val="26"/>
          <w:szCs w:val="26"/>
        </w:rPr>
      </w:pPr>
      <w:r w:rsidRPr="00CA5520">
        <w:rPr>
          <w:rFonts w:ascii="HelveticaNeueLT Std Med" w:eastAsia="SimSun" w:hAnsi="HelveticaNeueLT Std Med" w:cs="HelveticaNeueLT Std Med"/>
          <w:sz w:val="26"/>
          <w:szCs w:val="26"/>
        </w:rPr>
        <w:t>2.</w:t>
      </w:r>
      <w:r w:rsidRPr="00CA5520">
        <w:rPr>
          <w:rFonts w:ascii="HelveticaNeueLT Std Med" w:eastAsia="SimSun" w:hAnsi="HelveticaNeueLT Std Med" w:cs="HelveticaNeueLT Std Med"/>
          <w:sz w:val="26"/>
          <w:szCs w:val="26"/>
        </w:rPr>
        <w:tab/>
        <w:t>Project</w:t>
      </w:r>
    </w:p>
    <w:p w:rsidR="00CA5520" w:rsidRPr="00CA5520" w:rsidRDefault="00CA5520" w:rsidP="00CA5520">
      <w:pPr>
        <w:widowControl w:val="0"/>
        <w:spacing w:before="120" w:after="120" w:line="240" w:lineRule="auto"/>
        <w:ind w:left="1080" w:hanging="360"/>
        <w:rPr>
          <w:rFonts w:ascii="HelveticaNeueLT Std Med" w:eastAsia="SimSun" w:hAnsi="HelveticaNeueLT Std Med" w:cs="HelveticaNeueLT Std Med"/>
          <w:sz w:val="26"/>
          <w:szCs w:val="26"/>
        </w:rPr>
      </w:pPr>
      <w:r w:rsidRPr="00CA5520">
        <w:rPr>
          <w:rFonts w:ascii="HelveticaNeueLT Std Med" w:eastAsia="SimSun" w:hAnsi="HelveticaNeueLT Std Med" w:cs="HelveticaNeueLT Std Med"/>
          <w:sz w:val="26"/>
          <w:szCs w:val="26"/>
        </w:rPr>
        <w:t>2.1.</w:t>
      </w:r>
      <w:r w:rsidRPr="00CA5520">
        <w:rPr>
          <w:rFonts w:ascii="HelveticaNeueLT Std Med" w:eastAsia="SimSun" w:hAnsi="HelveticaNeueLT Std Med" w:cs="HelveticaNeueLT Std Med"/>
          <w:sz w:val="26"/>
          <w:szCs w:val="26"/>
        </w:rPr>
        <w:tab/>
        <w:t>People</w:t>
      </w:r>
    </w:p>
    <w:p w:rsidR="00CA5520" w:rsidRPr="00CA5520" w:rsidRDefault="00CA5520" w:rsidP="00CA5520">
      <w:pPr>
        <w:widowControl w:val="0"/>
        <w:spacing w:before="120" w:after="120" w:line="240" w:lineRule="auto"/>
        <w:ind w:left="1800" w:hanging="360"/>
        <w:rPr>
          <w:rFonts w:ascii="HelveticaNeueLT Std Med" w:eastAsia="SimSun" w:hAnsi="HelveticaNeueLT Std Med" w:cs="HelveticaNeueLT Std Med"/>
          <w:sz w:val="26"/>
          <w:szCs w:val="26"/>
        </w:rPr>
      </w:pPr>
      <w:r w:rsidRPr="00CA5520">
        <w:rPr>
          <w:rFonts w:ascii="HelveticaNeueLT Std Med" w:eastAsia="SimSun" w:hAnsi="HelveticaNeueLT Std Med" w:cs="HelveticaNeueLT Std Med"/>
          <w:sz w:val="26"/>
          <w:szCs w:val="26"/>
        </w:rPr>
        <w:t>2.1.1.</w:t>
      </w:r>
      <w:r w:rsidRPr="00CA5520">
        <w:rPr>
          <w:rFonts w:ascii="HelveticaNeueLT Std Med" w:eastAsia="SimSun" w:hAnsi="HelveticaNeueLT Std Med" w:cs="HelveticaNeueLT Std Med"/>
          <w:sz w:val="26"/>
          <w:szCs w:val="26"/>
        </w:rPr>
        <w:tab/>
        <w:t>Quantity of Role 1</w:t>
      </w:r>
    </w:p>
    <w:p w:rsidR="00CA5520" w:rsidRPr="00CA5520" w:rsidRDefault="00CA5520" w:rsidP="00CA5520">
      <w:pPr>
        <w:widowControl w:val="0"/>
        <w:tabs>
          <w:tab w:val="left" w:pos="3330"/>
        </w:tabs>
        <w:spacing w:before="120" w:after="120" w:line="240" w:lineRule="auto"/>
        <w:ind w:left="2520" w:hanging="360"/>
        <w:rPr>
          <w:rFonts w:ascii="HelveticaNeueLT Std Med" w:eastAsia="SimSun" w:hAnsi="HelveticaNeueLT Std Med" w:cs="HelveticaNeueLT Std Med"/>
          <w:sz w:val="26"/>
          <w:szCs w:val="26"/>
        </w:rPr>
      </w:pPr>
      <w:r w:rsidRPr="00CA5520">
        <w:rPr>
          <w:rFonts w:ascii="HelveticaNeueLT Std Med" w:eastAsia="SimSun" w:hAnsi="HelveticaNeueLT Std Med" w:cs="HelveticaNeueLT Std Med"/>
          <w:sz w:val="26"/>
          <w:szCs w:val="26"/>
        </w:rPr>
        <w:t>2.1.1.1.</w:t>
      </w:r>
      <w:r w:rsidRPr="00CA5520">
        <w:rPr>
          <w:rFonts w:ascii="HelveticaNeueLT Std Med" w:eastAsia="SimSun" w:hAnsi="HelveticaNeueLT Std Med" w:cs="HelveticaNeueLT Std Med"/>
          <w:sz w:val="26"/>
          <w:szCs w:val="26"/>
        </w:rPr>
        <w:tab/>
        <w:t>Quantity of Level 1</w:t>
      </w:r>
    </w:p>
    <w:p w:rsidR="00CA5520" w:rsidRPr="00CA5520" w:rsidRDefault="00CA5520" w:rsidP="00CA5520">
      <w:pPr>
        <w:widowControl w:val="0"/>
        <w:tabs>
          <w:tab w:val="left" w:pos="3330"/>
        </w:tabs>
        <w:spacing w:before="120" w:after="120" w:line="240" w:lineRule="auto"/>
        <w:ind w:left="2520" w:hanging="360"/>
        <w:rPr>
          <w:rFonts w:ascii="HelveticaNeueLT Std Med" w:eastAsia="SimSun" w:hAnsi="HelveticaNeueLT Std Med" w:cs="HelveticaNeueLT Std Med"/>
          <w:sz w:val="26"/>
          <w:szCs w:val="26"/>
        </w:rPr>
      </w:pPr>
      <w:r w:rsidRPr="00CA5520">
        <w:rPr>
          <w:rFonts w:ascii="HelveticaNeueLT Std Med" w:eastAsia="SimSun" w:hAnsi="HelveticaNeueLT Std Med" w:cs="HelveticaNeueLT Std Med"/>
          <w:sz w:val="26"/>
          <w:szCs w:val="26"/>
        </w:rPr>
        <w:t>2.1.1.2.</w:t>
      </w:r>
      <w:r w:rsidRPr="00CA5520">
        <w:rPr>
          <w:rFonts w:ascii="HelveticaNeueLT Std Med" w:eastAsia="SimSun" w:hAnsi="HelveticaNeueLT Std Med" w:cs="HelveticaNeueLT Std Med"/>
          <w:sz w:val="26"/>
          <w:szCs w:val="26"/>
        </w:rPr>
        <w:tab/>
        <w:t>Quantity of Level 2</w:t>
      </w:r>
    </w:p>
    <w:p w:rsidR="00CA5520" w:rsidRPr="00CA5520" w:rsidRDefault="00CA5520" w:rsidP="00CA5520">
      <w:pPr>
        <w:widowControl w:val="0"/>
        <w:tabs>
          <w:tab w:val="left" w:pos="3330"/>
        </w:tabs>
        <w:spacing w:before="120" w:after="120" w:line="240" w:lineRule="auto"/>
        <w:ind w:left="2520" w:hanging="360"/>
        <w:rPr>
          <w:rFonts w:ascii="HelveticaNeueLT Std Med" w:eastAsia="SimSun" w:hAnsi="HelveticaNeueLT Std Med" w:cs="HelveticaNeueLT Std Med"/>
          <w:sz w:val="26"/>
          <w:szCs w:val="26"/>
        </w:rPr>
      </w:pPr>
      <w:r w:rsidRPr="00CA5520">
        <w:rPr>
          <w:rFonts w:ascii="HelveticaNeueLT Std Med" w:eastAsia="SimSun" w:hAnsi="HelveticaNeueLT Std Med" w:cs="HelveticaNeueLT Std Med"/>
          <w:sz w:val="26"/>
          <w:szCs w:val="26"/>
        </w:rPr>
        <w:t>2.1.1.3.</w:t>
      </w:r>
      <w:r w:rsidRPr="00CA5520">
        <w:rPr>
          <w:rFonts w:ascii="HelveticaNeueLT Std Med" w:eastAsia="SimSun" w:hAnsi="HelveticaNeueLT Std Med" w:cs="HelveticaNeueLT Std Med"/>
          <w:sz w:val="26"/>
          <w:szCs w:val="26"/>
        </w:rPr>
        <w:tab/>
        <w:t>Quantity of Level 3</w:t>
      </w:r>
    </w:p>
    <w:p w:rsidR="00CA5520" w:rsidRPr="00CA5520" w:rsidRDefault="00CA5520" w:rsidP="00CA5520">
      <w:pPr>
        <w:widowControl w:val="0"/>
        <w:spacing w:before="120" w:after="120" w:line="240" w:lineRule="auto"/>
        <w:ind w:left="1800" w:hanging="360"/>
        <w:rPr>
          <w:rFonts w:ascii="HelveticaNeueLT Std Med" w:eastAsia="SimSun" w:hAnsi="HelveticaNeueLT Std Med" w:cs="HelveticaNeueLT Std Med"/>
          <w:sz w:val="26"/>
          <w:szCs w:val="26"/>
        </w:rPr>
      </w:pPr>
      <w:r w:rsidRPr="00CA5520">
        <w:rPr>
          <w:rFonts w:ascii="HelveticaNeueLT Std Med" w:eastAsia="SimSun" w:hAnsi="HelveticaNeueLT Std Med" w:cs="HelveticaNeueLT Std Med"/>
          <w:sz w:val="26"/>
          <w:szCs w:val="26"/>
        </w:rPr>
        <w:t>2.1.2.</w:t>
      </w:r>
      <w:r w:rsidRPr="00CA5520">
        <w:rPr>
          <w:rFonts w:ascii="HelveticaNeueLT Std Med" w:eastAsia="SimSun" w:hAnsi="HelveticaNeueLT Std Med" w:cs="HelveticaNeueLT Std Med"/>
          <w:sz w:val="26"/>
          <w:szCs w:val="26"/>
        </w:rPr>
        <w:tab/>
        <w:t>Quantity of Role 2</w:t>
      </w:r>
    </w:p>
    <w:p w:rsidR="00CA5520" w:rsidRPr="00CA5520" w:rsidRDefault="00CA5520" w:rsidP="00CA5520">
      <w:pPr>
        <w:widowControl w:val="0"/>
        <w:spacing w:before="120" w:after="120" w:line="240" w:lineRule="auto"/>
        <w:ind w:left="1080" w:hanging="360"/>
        <w:rPr>
          <w:rFonts w:ascii="HelveticaNeueLT Std Med" w:eastAsia="SimSun" w:hAnsi="HelveticaNeueLT Std Med" w:cs="HelveticaNeueLT Std Med"/>
          <w:sz w:val="26"/>
          <w:szCs w:val="26"/>
        </w:rPr>
      </w:pPr>
      <w:r w:rsidRPr="00CA5520">
        <w:rPr>
          <w:rFonts w:ascii="HelveticaNeueLT Std Med" w:eastAsia="SimSun" w:hAnsi="HelveticaNeueLT Std Med" w:cs="HelveticaNeueLT Std Med"/>
          <w:sz w:val="26"/>
          <w:szCs w:val="26"/>
        </w:rPr>
        <w:t>2.2.</w:t>
      </w:r>
      <w:r w:rsidRPr="00CA5520">
        <w:rPr>
          <w:rFonts w:ascii="HelveticaNeueLT Std Med" w:eastAsia="SimSun" w:hAnsi="HelveticaNeueLT Std Med" w:cs="HelveticaNeueLT Std Med"/>
          <w:sz w:val="26"/>
          <w:szCs w:val="26"/>
        </w:rPr>
        <w:tab/>
        <w:t>Equipment</w:t>
      </w:r>
    </w:p>
    <w:p w:rsidR="00CA5520" w:rsidRPr="00CA5520" w:rsidRDefault="00CA5520" w:rsidP="00CA5520">
      <w:pPr>
        <w:widowControl w:val="0"/>
        <w:spacing w:before="120" w:after="120" w:line="240" w:lineRule="auto"/>
        <w:ind w:left="1800" w:hanging="360"/>
        <w:rPr>
          <w:rFonts w:ascii="HelveticaNeueLT Std Med" w:eastAsia="SimSun" w:hAnsi="HelveticaNeueLT Std Med" w:cs="HelveticaNeueLT Std Med"/>
          <w:sz w:val="26"/>
          <w:szCs w:val="26"/>
        </w:rPr>
      </w:pPr>
      <w:r w:rsidRPr="00CA5520">
        <w:rPr>
          <w:rFonts w:ascii="HelveticaNeueLT Std Med" w:eastAsia="SimSun" w:hAnsi="HelveticaNeueLT Std Med" w:cs="HelveticaNeueLT Std Med"/>
          <w:sz w:val="26"/>
          <w:szCs w:val="26"/>
        </w:rPr>
        <w:t>2.2.1.</w:t>
      </w:r>
      <w:r w:rsidRPr="00CA5520">
        <w:rPr>
          <w:rFonts w:ascii="HelveticaNeueLT Std Med" w:eastAsia="SimSun" w:hAnsi="HelveticaNeueLT Std Med" w:cs="HelveticaNeueLT Std Med"/>
          <w:sz w:val="26"/>
          <w:szCs w:val="26"/>
        </w:rPr>
        <w:tab/>
        <w:t>Quantity of Type 1</w:t>
      </w:r>
    </w:p>
    <w:p w:rsidR="00CA5520" w:rsidRPr="00CA5520" w:rsidRDefault="00CA5520" w:rsidP="00CA5520">
      <w:pPr>
        <w:widowControl w:val="0"/>
        <w:spacing w:before="120" w:after="120" w:line="240" w:lineRule="auto"/>
        <w:ind w:left="1800" w:hanging="360"/>
        <w:rPr>
          <w:rFonts w:ascii="HelveticaNeueLT Std Med" w:eastAsia="SimSun" w:hAnsi="HelveticaNeueLT Std Med" w:cs="HelveticaNeueLT Std Med"/>
          <w:sz w:val="26"/>
          <w:szCs w:val="26"/>
        </w:rPr>
      </w:pPr>
      <w:r w:rsidRPr="00CA5520">
        <w:rPr>
          <w:rFonts w:ascii="HelveticaNeueLT Std Med" w:eastAsia="SimSun" w:hAnsi="HelveticaNeueLT Std Med" w:cs="HelveticaNeueLT Std Med"/>
          <w:sz w:val="26"/>
          <w:szCs w:val="26"/>
        </w:rPr>
        <w:t>2.2.2.</w:t>
      </w:r>
      <w:r w:rsidRPr="00CA5520">
        <w:rPr>
          <w:rFonts w:ascii="HelveticaNeueLT Std Med" w:eastAsia="SimSun" w:hAnsi="HelveticaNeueLT Std Med" w:cs="HelveticaNeueLT Std Med"/>
          <w:sz w:val="26"/>
          <w:szCs w:val="26"/>
        </w:rPr>
        <w:tab/>
        <w:t>Quantity of Type 2</w:t>
      </w:r>
    </w:p>
    <w:p w:rsidR="00CA5520" w:rsidRPr="00CA5520" w:rsidRDefault="00CA5520" w:rsidP="00CA5520">
      <w:pPr>
        <w:widowControl w:val="0"/>
        <w:spacing w:before="120" w:after="120" w:line="240" w:lineRule="auto"/>
        <w:ind w:left="1080" w:hanging="360"/>
        <w:rPr>
          <w:rFonts w:ascii="HelveticaNeueLT Std Med" w:eastAsia="SimSun" w:hAnsi="HelveticaNeueLT Std Med" w:cs="HelveticaNeueLT Std Med"/>
          <w:sz w:val="26"/>
          <w:szCs w:val="26"/>
        </w:rPr>
      </w:pPr>
      <w:r w:rsidRPr="00CA5520">
        <w:rPr>
          <w:rFonts w:ascii="HelveticaNeueLT Std Med" w:eastAsia="SimSun" w:hAnsi="HelveticaNeueLT Std Med" w:cs="HelveticaNeueLT Std Med"/>
          <w:sz w:val="26"/>
          <w:szCs w:val="26"/>
        </w:rPr>
        <w:t>2.3.</w:t>
      </w:r>
      <w:r w:rsidRPr="00CA5520">
        <w:rPr>
          <w:rFonts w:ascii="HelveticaNeueLT Std Med" w:eastAsia="SimSun" w:hAnsi="HelveticaNeueLT Std Med" w:cs="HelveticaNeueLT Std Med"/>
          <w:sz w:val="26"/>
          <w:szCs w:val="26"/>
        </w:rPr>
        <w:tab/>
        <w:t>Materials</w:t>
      </w:r>
    </w:p>
    <w:p w:rsidR="00CA5520" w:rsidRPr="00CA5520" w:rsidRDefault="00CA5520" w:rsidP="00CA5520">
      <w:pPr>
        <w:widowControl w:val="0"/>
        <w:spacing w:before="120" w:after="120" w:line="240" w:lineRule="auto"/>
        <w:ind w:left="1800" w:hanging="360"/>
        <w:rPr>
          <w:rFonts w:ascii="HelveticaNeueLT Std Med" w:eastAsia="SimSun" w:hAnsi="HelveticaNeueLT Std Med" w:cs="HelveticaNeueLT Std Med"/>
          <w:sz w:val="26"/>
          <w:szCs w:val="26"/>
        </w:rPr>
      </w:pPr>
      <w:r w:rsidRPr="00CA5520">
        <w:rPr>
          <w:rFonts w:ascii="HelveticaNeueLT Std Med" w:eastAsia="SimSun" w:hAnsi="HelveticaNeueLT Std Med" w:cs="HelveticaNeueLT Std Med"/>
          <w:sz w:val="26"/>
          <w:szCs w:val="26"/>
        </w:rPr>
        <w:t>2.3.1.</w:t>
      </w:r>
      <w:r w:rsidRPr="00CA5520">
        <w:rPr>
          <w:rFonts w:ascii="HelveticaNeueLT Std Med" w:eastAsia="SimSun" w:hAnsi="HelveticaNeueLT Std Med" w:cs="HelveticaNeueLT Std Med"/>
          <w:sz w:val="26"/>
          <w:szCs w:val="26"/>
        </w:rPr>
        <w:tab/>
        <w:t>Quantity of Material 1</w:t>
      </w:r>
    </w:p>
    <w:p w:rsidR="00CA5520" w:rsidRPr="00CA5520" w:rsidRDefault="00CA5520" w:rsidP="00CA5520">
      <w:pPr>
        <w:widowControl w:val="0"/>
        <w:tabs>
          <w:tab w:val="left" w:pos="3330"/>
        </w:tabs>
        <w:spacing w:before="120" w:after="120" w:line="240" w:lineRule="auto"/>
        <w:ind w:left="2520" w:hanging="360"/>
        <w:rPr>
          <w:rFonts w:ascii="HelveticaNeueLT Std Med" w:eastAsia="SimSun" w:hAnsi="HelveticaNeueLT Std Med" w:cs="HelveticaNeueLT Std Med"/>
          <w:sz w:val="26"/>
          <w:szCs w:val="26"/>
        </w:rPr>
      </w:pPr>
      <w:r w:rsidRPr="00CA5520">
        <w:rPr>
          <w:rFonts w:ascii="HelveticaNeueLT Std Med" w:eastAsia="SimSun" w:hAnsi="HelveticaNeueLT Std Med" w:cs="HelveticaNeueLT Std Med"/>
          <w:sz w:val="26"/>
          <w:szCs w:val="26"/>
        </w:rPr>
        <w:t>2.3.1.1.</w:t>
      </w:r>
      <w:r w:rsidRPr="00CA5520">
        <w:rPr>
          <w:rFonts w:ascii="HelveticaNeueLT Std Med" w:eastAsia="SimSun" w:hAnsi="HelveticaNeueLT Std Med" w:cs="HelveticaNeueLT Std Med"/>
          <w:sz w:val="26"/>
          <w:szCs w:val="26"/>
        </w:rPr>
        <w:tab/>
        <w:t>Quantity of Grade 1</w:t>
      </w:r>
    </w:p>
    <w:p w:rsidR="00CA5520" w:rsidRPr="00CA5520" w:rsidRDefault="00CA5520" w:rsidP="00CA5520">
      <w:pPr>
        <w:widowControl w:val="0"/>
        <w:tabs>
          <w:tab w:val="left" w:pos="3330"/>
        </w:tabs>
        <w:spacing w:before="120" w:after="120" w:line="240" w:lineRule="auto"/>
        <w:ind w:left="2520" w:hanging="360"/>
        <w:rPr>
          <w:rFonts w:ascii="HelveticaNeueLT Std Med" w:eastAsia="SimSun" w:hAnsi="HelveticaNeueLT Std Med" w:cs="HelveticaNeueLT Std Med"/>
          <w:sz w:val="26"/>
          <w:szCs w:val="26"/>
        </w:rPr>
      </w:pPr>
      <w:r w:rsidRPr="00CA5520">
        <w:rPr>
          <w:rFonts w:ascii="HelveticaNeueLT Std Med" w:eastAsia="SimSun" w:hAnsi="HelveticaNeueLT Std Med" w:cs="HelveticaNeueLT Std Med"/>
          <w:sz w:val="26"/>
          <w:szCs w:val="26"/>
        </w:rPr>
        <w:t>2.3.1.2.</w:t>
      </w:r>
      <w:r w:rsidRPr="00CA5520">
        <w:rPr>
          <w:rFonts w:ascii="HelveticaNeueLT Std Med" w:eastAsia="SimSun" w:hAnsi="HelveticaNeueLT Std Med" w:cs="HelveticaNeueLT Std Med"/>
          <w:sz w:val="26"/>
          <w:szCs w:val="26"/>
        </w:rPr>
        <w:tab/>
        <w:t>Quantity of Grade 2</w:t>
      </w:r>
    </w:p>
    <w:p w:rsidR="00CA5520" w:rsidRPr="00CA5520" w:rsidRDefault="00CA5520" w:rsidP="00CA5520">
      <w:pPr>
        <w:widowControl w:val="0"/>
        <w:spacing w:before="120" w:after="120" w:line="240" w:lineRule="auto"/>
        <w:ind w:left="1080" w:hanging="360"/>
        <w:rPr>
          <w:rFonts w:ascii="HelveticaNeueLT Std Med" w:eastAsia="SimSun" w:hAnsi="HelveticaNeueLT Std Med" w:cs="HelveticaNeueLT Std Med"/>
          <w:sz w:val="26"/>
          <w:szCs w:val="26"/>
        </w:rPr>
      </w:pPr>
      <w:r w:rsidRPr="00CA5520">
        <w:rPr>
          <w:rFonts w:ascii="HelveticaNeueLT Std Med" w:eastAsia="SimSun" w:hAnsi="HelveticaNeueLT Std Med" w:cs="HelveticaNeueLT Std Med"/>
          <w:sz w:val="26"/>
          <w:szCs w:val="26"/>
        </w:rPr>
        <w:t>2.4.</w:t>
      </w:r>
      <w:r w:rsidRPr="00CA5520">
        <w:rPr>
          <w:rFonts w:ascii="HelveticaNeueLT Std Med" w:eastAsia="SimSun" w:hAnsi="HelveticaNeueLT Std Med" w:cs="HelveticaNeueLT Std Med"/>
          <w:sz w:val="26"/>
          <w:szCs w:val="26"/>
        </w:rPr>
        <w:tab/>
        <w:t>Supplies</w:t>
      </w:r>
    </w:p>
    <w:p w:rsidR="00CA5520" w:rsidRPr="00CA5520" w:rsidRDefault="00CA5520" w:rsidP="00CA5520">
      <w:pPr>
        <w:widowControl w:val="0"/>
        <w:spacing w:before="120" w:after="120" w:line="240" w:lineRule="auto"/>
        <w:ind w:left="1800" w:hanging="360"/>
        <w:rPr>
          <w:rFonts w:ascii="HelveticaNeueLT Std Med" w:eastAsia="SimSun" w:hAnsi="HelveticaNeueLT Std Med" w:cs="HelveticaNeueLT Std Med"/>
          <w:sz w:val="26"/>
          <w:szCs w:val="26"/>
        </w:rPr>
      </w:pPr>
      <w:r w:rsidRPr="00CA5520">
        <w:rPr>
          <w:rFonts w:ascii="HelveticaNeueLT Std Med" w:eastAsia="SimSun" w:hAnsi="HelveticaNeueLT Std Med" w:cs="HelveticaNeueLT Std Med"/>
          <w:sz w:val="26"/>
          <w:szCs w:val="26"/>
        </w:rPr>
        <w:t>2.4.1.</w:t>
      </w:r>
      <w:r w:rsidRPr="00CA5520">
        <w:rPr>
          <w:rFonts w:ascii="HelveticaNeueLT Std Med" w:eastAsia="SimSun" w:hAnsi="HelveticaNeueLT Std Med" w:cs="HelveticaNeueLT Std Med"/>
          <w:sz w:val="26"/>
          <w:szCs w:val="26"/>
        </w:rPr>
        <w:tab/>
        <w:t>Quantity of Supply 1</w:t>
      </w:r>
    </w:p>
    <w:p w:rsidR="00CA5520" w:rsidRPr="00CA5520" w:rsidRDefault="00CA5520" w:rsidP="00CA5520">
      <w:pPr>
        <w:widowControl w:val="0"/>
        <w:spacing w:before="120" w:after="120" w:line="240" w:lineRule="auto"/>
        <w:ind w:left="1800" w:hanging="360"/>
        <w:rPr>
          <w:rFonts w:ascii="HelveticaNeueLT Std Med" w:eastAsia="SimSun" w:hAnsi="HelveticaNeueLT Std Med" w:cs="HelveticaNeueLT Std Med"/>
          <w:sz w:val="26"/>
          <w:szCs w:val="26"/>
        </w:rPr>
      </w:pPr>
      <w:r w:rsidRPr="00CA5520">
        <w:rPr>
          <w:rFonts w:ascii="HelveticaNeueLT Std Med" w:eastAsia="SimSun" w:hAnsi="HelveticaNeueLT Std Med" w:cs="HelveticaNeueLT Std Med"/>
          <w:sz w:val="26"/>
          <w:szCs w:val="26"/>
        </w:rPr>
        <w:t>2.4.2.</w:t>
      </w:r>
      <w:r w:rsidRPr="00CA5520">
        <w:rPr>
          <w:rFonts w:ascii="HelveticaNeueLT Std Med" w:eastAsia="SimSun" w:hAnsi="HelveticaNeueLT Std Med" w:cs="HelveticaNeueLT Std Med"/>
          <w:sz w:val="26"/>
          <w:szCs w:val="26"/>
        </w:rPr>
        <w:tab/>
        <w:t>Quantity of Supply 2</w:t>
      </w:r>
    </w:p>
    <w:p w:rsidR="00CA5520" w:rsidRPr="00CA5520" w:rsidRDefault="00CA5520" w:rsidP="00CA5520">
      <w:pPr>
        <w:widowControl w:val="0"/>
        <w:spacing w:before="120" w:after="120" w:line="240" w:lineRule="auto"/>
        <w:ind w:left="1080" w:hanging="360"/>
        <w:rPr>
          <w:rFonts w:ascii="HelveticaNeueLT Std Med" w:eastAsia="SimSun" w:hAnsi="HelveticaNeueLT Std Med" w:cs="HelveticaNeueLT Std Med"/>
          <w:sz w:val="26"/>
          <w:szCs w:val="26"/>
        </w:rPr>
      </w:pPr>
      <w:r w:rsidRPr="00CA5520">
        <w:rPr>
          <w:rFonts w:ascii="HelveticaNeueLT Std Med" w:eastAsia="SimSun" w:hAnsi="HelveticaNeueLT Std Med" w:cs="HelveticaNeueLT Std Med"/>
          <w:sz w:val="26"/>
          <w:szCs w:val="26"/>
        </w:rPr>
        <w:t>2.5.</w:t>
      </w:r>
      <w:r w:rsidRPr="00CA5520">
        <w:rPr>
          <w:rFonts w:ascii="HelveticaNeueLT Std Med" w:eastAsia="SimSun" w:hAnsi="HelveticaNeueLT Std Med" w:cs="HelveticaNeueLT Std Med"/>
          <w:sz w:val="26"/>
          <w:szCs w:val="26"/>
        </w:rPr>
        <w:tab/>
        <w:t>Locations</w:t>
      </w:r>
    </w:p>
    <w:p w:rsidR="00CA5520" w:rsidRPr="00CA5520" w:rsidRDefault="00CA5520" w:rsidP="00CA5520">
      <w:pPr>
        <w:widowControl w:val="0"/>
        <w:spacing w:before="120" w:after="120" w:line="240" w:lineRule="auto"/>
        <w:ind w:left="1800" w:hanging="360"/>
        <w:rPr>
          <w:rFonts w:ascii="HelveticaNeueLT Std Med" w:eastAsia="SimSun" w:hAnsi="HelveticaNeueLT Std Med" w:cs="HelveticaNeueLT Std Med"/>
          <w:sz w:val="26"/>
          <w:szCs w:val="26"/>
        </w:rPr>
      </w:pPr>
      <w:r w:rsidRPr="00CA5520">
        <w:rPr>
          <w:rFonts w:ascii="HelveticaNeueLT Std Med" w:eastAsia="SimSun" w:hAnsi="HelveticaNeueLT Std Med" w:cs="HelveticaNeueLT Std Med"/>
          <w:sz w:val="26"/>
          <w:szCs w:val="26"/>
        </w:rPr>
        <w:t>2.5.1.</w:t>
      </w:r>
      <w:r w:rsidRPr="00CA5520">
        <w:rPr>
          <w:rFonts w:ascii="HelveticaNeueLT Std Med" w:eastAsia="SimSun" w:hAnsi="HelveticaNeueLT Std Med" w:cs="HelveticaNeueLT Std Med"/>
          <w:sz w:val="26"/>
          <w:szCs w:val="26"/>
        </w:rPr>
        <w:tab/>
        <w:t>Location 1</w:t>
      </w:r>
    </w:p>
    <w:p w:rsidR="00CA5520" w:rsidRPr="00CA5520" w:rsidRDefault="00CA5520" w:rsidP="00CA5520">
      <w:pPr>
        <w:widowControl w:val="0"/>
        <w:spacing w:before="120" w:after="120" w:line="240" w:lineRule="auto"/>
        <w:ind w:left="1800" w:hanging="360"/>
        <w:rPr>
          <w:rFonts w:ascii="HelveticaNeueLT Std Med" w:eastAsia="SimSun" w:hAnsi="HelveticaNeueLT Std Med" w:cs="Times New Roman"/>
          <w:sz w:val="26"/>
          <w:szCs w:val="26"/>
        </w:rPr>
      </w:pPr>
      <w:r w:rsidRPr="00CA5520">
        <w:rPr>
          <w:rFonts w:ascii="HelveticaNeueLT Std Med" w:eastAsia="SimSun" w:hAnsi="HelveticaNeueLT Std Med" w:cs="HelveticaNeueLT Std Med"/>
          <w:sz w:val="26"/>
          <w:szCs w:val="26"/>
        </w:rPr>
        <w:t>2.5.2.</w:t>
      </w:r>
      <w:r w:rsidRPr="00CA5520">
        <w:rPr>
          <w:rFonts w:ascii="HelveticaNeueLT Std Med" w:eastAsia="SimSun" w:hAnsi="HelveticaNeueLT Std Med" w:cs="HelveticaNeueLT Std Med"/>
          <w:sz w:val="26"/>
          <w:szCs w:val="26"/>
        </w:rPr>
        <w:tab/>
        <w:t>Location 2</w:t>
      </w:r>
    </w:p>
    <w:p w:rsidR="00343E27" w:rsidRDefault="00C4410C"/>
    <w:sectPr w:rsidR="00343E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10C" w:rsidRDefault="00C4410C" w:rsidP="00CA5520">
      <w:pPr>
        <w:spacing w:after="0" w:line="240" w:lineRule="auto"/>
      </w:pPr>
      <w:r>
        <w:separator/>
      </w:r>
    </w:p>
  </w:endnote>
  <w:endnote w:type="continuationSeparator" w:id="0">
    <w:p w:rsidR="00C4410C" w:rsidRDefault="00C4410C" w:rsidP="00CA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8C1" w:rsidRDefault="002E78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20" w:rsidRPr="00ED21C8" w:rsidRDefault="00CA5520" w:rsidP="00CA5520">
    <w:pPr>
      <w:pStyle w:val="Footer"/>
      <w:jc w:val="center"/>
      <w:rPr>
        <w:rFonts w:ascii="HelveticaNeueLT Std Med" w:hAnsi="HelveticaNeueLT Std Med" w:cs="HelveticaNeueLT Std Med"/>
      </w:rPr>
    </w:pPr>
    <w:r w:rsidRPr="00ED21C8">
      <w:rPr>
        <w:rFonts w:ascii="HelveticaNeueLT Std Med" w:hAnsi="HelveticaNeueLT Std Med" w:cs="HelveticaNeueLT Std Med"/>
      </w:rPr>
      <w:t xml:space="preserve">Page </w:t>
    </w:r>
    <w:r>
      <w:rPr>
        <w:rFonts w:ascii="HelveticaNeueLT Std Med" w:hAnsi="HelveticaNeueLT Std Med" w:cs="HelveticaNeueLT Std Med"/>
      </w:rPr>
      <w:t xml:space="preserve">1 </w:t>
    </w:r>
    <w:r w:rsidRPr="00ED21C8">
      <w:rPr>
        <w:rFonts w:ascii="HelveticaNeueLT Std Med" w:hAnsi="HelveticaNeueLT Std Med" w:cs="HelveticaNeueLT Std Med"/>
      </w:rPr>
      <w:t xml:space="preserve">of </w:t>
    </w:r>
    <w:r>
      <w:rPr>
        <w:rFonts w:ascii="HelveticaNeueLT Std Med" w:hAnsi="HelveticaNeueLT Std Med" w:cs="HelveticaNeueLT Std Med"/>
      </w:rPr>
      <w:t>1</w:t>
    </w:r>
  </w:p>
  <w:p w:rsidR="00CA5520" w:rsidRDefault="00CA5520">
    <w:pPr>
      <w:pStyle w:val="Footer"/>
    </w:pPr>
  </w:p>
  <w:p w:rsidR="00CA5520" w:rsidRDefault="00CA55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8C1" w:rsidRDefault="002E7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10C" w:rsidRDefault="00C4410C" w:rsidP="00CA5520">
      <w:pPr>
        <w:spacing w:after="0" w:line="240" w:lineRule="auto"/>
      </w:pPr>
      <w:r>
        <w:separator/>
      </w:r>
    </w:p>
  </w:footnote>
  <w:footnote w:type="continuationSeparator" w:id="0">
    <w:p w:rsidR="00C4410C" w:rsidRDefault="00C4410C" w:rsidP="00CA5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8C1" w:rsidRDefault="002E78C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068969" o:spid="_x0000_s2050" type="#_x0000_t136" style="position:absolute;margin-left:0;margin-top:0;width:555.6pt;height:104.1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8C1" w:rsidRDefault="002E78C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068970" o:spid="_x0000_s2051" type="#_x0000_t136" style="position:absolute;margin-left:0;margin-top:0;width:555.6pt;height:104.1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8C1" w:rsidRDefault="002E78C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068968" o:spid="_x0000_s2049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20"/>
    <w:rsid w:val="00083DD3"/>
    <w:rsid w:val="002E78C1"/>
    <w:rsid w:val="0039392A"/>
    <w:rsid w:val="00B21C36"/>
    <w:rsid w:val="00C4410C"/>
    <w:rsid w:val="00CA5520"/>
    <w:rsid w:val="00E85FCB"/>
    <w:rsid w:val="00F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E8168DD-B9E5-4CAE-B6C0-87A9FF33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520"/>
  </w:style>
  <w:style w:type="paragraph" w:styleId="Footer">
    <w:name w:val="footer"/>
    <w:basedOn w:val="Normal"/>
    <w:link w:val="FooterChar"/>
    <w:uiPriority w:val="99"/>
    <w:unhideWhenUsed/>
    <w:rsid w:val="00CA5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payam nejatkhah</cp:lastModifiedBy>
  <cp:revision>4</cp:revision>
  <dcterms:created xsi:type="dcterms:W3CDTF">2013-07-10T20:07:00Z</dcterms:created>
  <dcterms:modified xsi:type="dcterms:W3CDTF">2017-12-05T17:56:00Z</dcterms:modified>
</cp:coreProperties>
</file>